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3276DB9E"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E46A9" w:rsidRPr="005E712F">
        <w:rPr>
          <w:rFonts w:ascii="Arial Black" w:hAnsi="Arial Black"/>
          <w:caps/>
          <w:sz w:val="28"/>
          <w:szCs w:val="28"/>
          <w:lang w:val="en-US"/>
        </w:rPr>
        <w:t>ENFANTS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035256">
        <w:rPr>
          <w:rFonts w:ascii="Arial Black" w:hAnsi="Arial Black"/>
          <w:caps/>
          <w:sz w:val="28"/>
          <w:szCs w:val="28"/>
          <w:lang w:val="en-US"/>
        </w:rPr>
        <w:t>3</w:t>
      </w:r>
      <w:r w:rsidR="009E46A9" w:rsidRPr="005E712F">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035256">
        <w:rPr>
          <w:rFonts w:ascii="Arial Black" w:hAnsi="Arial Black"/>
          <w:sz w:val="28"/>
          <w:szCs w:val="28"/>
        </w:rPr>
        <w:t>Vendredi</w:t>
      </w:r>
      <w:r w:rsidR="005E712F" w:rsidRPr="005E712F">
        <w:rPr>
          <w:rFonts w:ascii="Arial Black" w:hAnsi="Arial Black"/>
          <w:sz w:val="28"/>
          <w:szCs w:val="28"/>
        </w:rPr>
        <w:t xml:space="preserve"> </w:t>
      </w:r>
      <w:r w:rsidR="00035256">
        <w:rPr>
          <w:rFonts w:ascii="Arial Black" w:hAnsi="Arial Black"/>
          <w:sz w:val="28"/>
          <w:szCs w:val="28"/>
        </w:rPr>
        <w:t>–</w:t>
      </w:r>
      <w:r w:rsidR="009E46A9" w:rsidRPr="005E712F">
        <w:rPr>
          <w:rFonts w:ascii="Arial Black" w:hAnsi="Arial Black"/>
          <w:sz w:val="28"/>
          <w:szCs w:val="28"/>
        </w:rPr>
        <w:t xml:space="preserve"> </w:t>
      </w:r>
      <w:r w:rsidR="00035256">
        <w:rPr>
          <w:rFonts w:ascii="Arial Black" w:hAnsi="Arial Black"/>
          <w:sz w:val="28"/>
          <w:szCs w:val="28"/>
        </w:rPr>
        <w:t>19H00-20H30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A072D"/>
    <w:rsid w:val="003A368D"/>
    <w:rsid w:val="003F103C"/>
    <w:rsid w:val="004220DA"/>
    <w:rsid w:val="0044606D"/>
    <w:rsid w:val="004A449C"/>
    <w:rsid w:val="004C7F5C"/>
    <w:rsid w:val="00533F51"/>
    <w:rsid w:val="00554FEA"/>
    <w:rsid w:val="00581798"/>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432FC"/>
    <w:rsid w:val="009570B7"/>
    <w:rsid w:val="009879DE"/>
    <w:rsid w:val="009C2DD9"/>
    <w:rsid w:val="009E46A9"/>
    <w:rsid w:val="009F2A7F"/>
    <w:rsid w:val="00A30172"/>
    <w:rsid w:val="00A325C5"/>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2025-07-18T09:40:00Z</dcterms:created>
  <dcterms:modified xsi:type="dcterms:W3CDTF">2025-07-18T09:40:00Z</dcterms:modified>
</cp:coreProperties>
</file>